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9B" w:rsidRDefault="003F6EB7">
      <w:pPr>
        <w:rPr>
          <w:rFonts w:ascii="Tahoma" w:hAnsi="Tahoma" w:cs="Tahoma"/>
          <w:b/>
          <w:sz w:val="28"/>
          <w:szCs w:val="28"/>
        </w:rPr>
      </w:pPr>
      <w:r>
        <w:rPr>
          <w:rFonts w:ascii="Tahoma" w:hAnsi="Tahoma" w:cs="Tahoma"/>
          <w:b/>
          <w:noProof/>
          <w:sz w:val="28"/>
          <w:szCs w:val="28"/>
          <w:lang w:eastAsia="el-GR"/>
        </w:rPr>
        <w:drawing>
          <wp:anchor distT="0" distB="0" distL="114300" distR="114300" simplePos="0" relativeHeight="251658240" behindDoc="0" locked="0" layoutInCell="1" allowOverlap="1">
            <wp:simplePos x="0" y="0"/>
            <wp:positionH relativeFrom="margin">
              <wp:posOffset>3343275</wp:posOffset>
            </wp:positionH>
            <wp:positionV relativeFrom="margin">
              <wp:posOffset>47625</wp:posOffset>
            </wp:positionV>
            <wp:extent cx="1847850" cy="600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600075"/>
                    </a:xfrm>
                    <a:prstGeom prst="rect">
                      <a:avLst/>
                    </a:prstGeom>
                  </pic:spPr>
                </pic:pic>
              </a:graphicData>
            </a:graphic>
          </wp:anchor>
        </w:drawing>
      </w:r>
      <w:r>
        <w:rPr>
          <w:rFonts w:ascii="Tahoma" w:hAnsi="Tahoma" w:cs="Tahoma"/>
          <w:b/>
          <w:noProof/>
          <w:sz w:val="28"/>
          <w:szCs w:val="28"/>
          <w:lang w:eastAsia="el-GR"/>
        </w:rPr>
        <w:drawing>
          <wp:inline distT="0" distB="0" distL="0" distR="0">
            <wp:extent cx="17526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4149" cy="772207"/>
                    </a:xfrm>
                    <a:prstGeom prst="rect">
                      <a:avLst/>
                    </a:prstGeom>
                  </pic:spPr>
                </pic:pic>
              </a:graphicData>
            </a:graphic>
          </wp:inline>
        </w:drawing>
      </w:r>
    </w:p>
    <w:p w:rsidR="009B329B" w:rsidRDefault="009B329B">
      <w:pPr>
        <w:rPr>
          <w:rFonts w:ascii="Tahoma" w:hAnsi="Tahoma" w:cs="Tahoma"/>
          <w:b/>
          <w:sz w:val="28"/>
          <w:szCs w:val="28"/>
        </w:rPr>
      </w:pPr>
    </w:p>
    <w:p w:rsidR="005D33DD" w:rsidRPr="007F256D" w:rsidRDefault="006B0195" w:rsidP="009B329B">
      <w:pPr>
        <w:jc w:val="center"/>
        <w:rPr>
          <w:rFonts w:ascii="Tahoma" w:hAnsi="Tahoma" w:cs="Tahoma"/>
          <w:b/>
          <w:szCs w:val="24"/>
        </w:rPr>
      </w:pPr>
      <w:r w:rsidRPr="007F256D">
        <w:rPr>
          <w:rFonts w:ascii="Tahoma" w:hAnsi="Tahoma" w:cs="Tahoma"/>
          <w:b/>
          <w:szCs w:val="24"/>
        </w:rPr>
        <w:t>ΔΕΛΤΙΟ ΤΥΠΟΥ</w:t>
      </w:r>
    </w:p>
    <w:p w:rsidR="006B0195" w:rsidRPr="007F256D" w:rsidRDefault="006B0195">
      <w:pPr>
        <w:rPr>
          <w:rFonts w:ascii="Tahoma" w:hAnsi="Tahoma" w:cs="Tahoma"/>
          <w:b/>
          <w:szCs w:val="24"/>
        </w:rPr>
      </w:pPr>
    </w:p>
    <w:p w:rsidR="007154E3" w:rsidRPr="007F256D" w:rsidRDefault="007C6C24" w:rsidP="0060597A">
      <w:pPr>
        <w:jc w:val="both"/>
        <w:rPr>
          <w:rFonts w:ascii="Tahoma" w:hAnsi="Tahoma" w:cs="Tahoma"/>
          <w:b/>
          <w:szCs w:val="24"/>
          <w:u w:val="single"/>
        </w:rPr>
      </w:pPr>
      <w:r w:rsidRPr="007F256D">
        <w:rPr>
          <w:rFonts w:ascii="Tahoma" w:hAnsi="Tahoma" w:cs="Tahoma"/>
          <w:b/>
          <w:szCs w:val="24"/>
          <w:u w:val="single"/>
        </w:rPr>
        <w:t>Το ελληνικό ντοκιμαντέρ</w:t>
      </w:r>
      <w:r w:rsidR="00830CBE" w:rsidRPr="007F256D">
        <w:rPr>
          <w:rFonts w:ascii="Tahoma" w:hAnsi="Tahoma" w:cs="Tahoma"/>
          <w:b/>
          <w:szCs w:val="24"/>
          <w:u w:val="single"/>
        </w:rPr>
        <w:t xml:space="preserve"> στο </w:t>
      </w:r>
      <w:r w:rsidRPr="007F256D">
        <w:rPr>
          <w:rFonts w:ascii="Tahoma" w:hAnsi="Tahoma" w:cs="Tahoma"/>
          <w:b/>
          <w:szCs w:val="24"/>
          <w:u w:val="single"/>
        </w:rPr>
        <w:t xml:space="preserve"> </w:t>
      </w:r>
      <w:r w:rsidR="007154E3" w:rsidRPr="007F256D">
        <w:rPr>
          <w:rFonts w:ascii="Tahoma" w:hAnsi="Tahoma" w:cs="Tahoma"/>
          <w:b/>
          <w:szCs w:val="24"/>
          <w:u w:val="single"/>
          <w:lang w:val="en-US"/>
        </w:rPr>
        <w:t>EXILE</w:t>
      </w:r>
      <w:r w:rsidR="007154E3" w:rsidRPr="007F256D">
        <w:rPr>
          <w:rFonts w:ascii="Tahoma" w:hAnsi="Tahoma" w:cs="Tahoma"/>
          <w:b/>
          <w:szCs w:val="24"/>
          <w:u w:val="single"/>
        </w:rPr>
        <w:t xml:space="preserve"> </w:t>
      </w:r>
      <w:r w:rsidR="007154E3" w:rsidRPr="007F256D">
        <w:rPr>
          <w:rFonts w:ascii="Tahoma" w:hAnsi="Tahoma" w:cs="Tahoma"/>
          <w:b/>
          <w:szCs w:val="24"/>
          <w:u w:val="single"/>
          <w:lang w:val="en-US"/>
        </w:rPr>
        <w:t>ROOM</w:t>
      </w:r>
    </w:p>
    <w:p w:rsidR="00011127" w:rsidRPr="007F256D" w:rsidRDefault="007F256D" w:rsidP="0060597A">
      <w:pPr>
        <w:jc w:val="both"/>
        <w:rPr>
          <w:rFonts w:ascii="Tahoma" w:hAnsi="Tahoma" w:cs="Tahoma"/>
          <w:b/>
          <w:szCs w:val="24"/>
        </w:rPr>
      </w:pPr>
      <w:r>
        <w:rPr>
          <w:rFonts w:ascii="Tahoma" w:hAnsi="Tahoma" w:cs="Tahoma"/>
          <w:b/>
          <w:szCs w:val="24"/>
        </w:rPr>
        <w:t>…</w:t>
      </w:r>
      <w:r w:rsidR="00B53D97" w:rsidRPr="007F256D">
        <w:rPr>
          <w:rFonts w:ascii="Tahoma" w:hAnsi="Tahoma" w:cs="Tahoma"/>
          <w:b/>
          <w:szCs w:val="24"/>
        </w:rPr>
        <w:t>γ</w:t>
      </w:r>
      <w:r w:rsidR="0060597A" w:rsidRPr="007F256D">
        <w:rPr>
          <w:rFonts w:ascii="Tahoma" w:hAnsi="Tahoma" w:cs="Tahoma"/>
          <w:b/>
          <w:szCs w:val="24"/>
        </w:rPr>
        <w:t>ιατί ή</w:t>
      </w:r>
      <w:r w:rsidR="00B97EC4" w:rsidRPr="007F256D">
        <w:rPr>
          <w:rFonts w:ascii="Tahoma" w:hAnsi="Tahoma" w:cs="Tahoma"/>
          <w:b/>
          <w:szCs w:val="24"/>
        </w:rPr>
        <w:t xml:space="preserve">ρθε η ώρα να </w:t>
      </w:r>
      <w:r w:rsidR="004F1235" w:rsidRPr="007F256D">
        <w:rPr>
          <w:rFonts w:ascii="Tahoma" w:hAnsi="Tahoma" w:cs="Tahoma"/>
          <w:b/>
          <w:szCs w:val="24"/>
        </w:rPr>
        <w:t xml:space="preserve"> γνωρίσουμε καλύτερα </w:t>
      </w:r>
      <w:r w:rsidR="00076AC2" w:rsidRPr="007F256D">
        <w:rPr>
          <w:rFonts w:ascii="Tahoma" w:hAnsi="Tahoma" w:cs="Tahoma"/>
          <w:b/>
          <w:szCs w:val="24"/>
        </w:rPr>
        <w:t>το ελληνικό ντοκιμαντέρ</w:t>
      </w:r>
      <w:r w:rsidR="0060597A" w:rsidRPr="007F256D">
        <w:rPr>
          <w:rFonts w:ascii="Tahoma" w:hAnsi="Tahoma" w:cs="Tahoma"/>
          <w:b/>
          <w:szCs w:val="24"/>
        </w:rPr>
        <w:t xml:space="preserve"> και τους δημιουργούς του</w:t>
      </w:r>
      <w:r w:rsidR="00076AC2" w:rsidRPr="007F256D">
        <w:rPr>
          <w:rFonts w:ascii="Tahoma" w:hAnsi="Tahoma" w:cs="Tahoma"/>
          <w:b/>
          <w:szCs w:val="24"/>
        </w:rPr>
        <w:t xml:space="preserve">. </w:t>
      </w:r>
    </w:p>
    <w:p w:rsidR="00FC04AA" w:rsidRPr="007F256D" w:rsidRDefault="00830CBE" w:rsidP="00FC04AA">
      <w:pPr>
        <w:jc w:val="both"/>
        <w:rPr>
          <w:rFonts w:ascii="Tahoma" w:hAnsi="Tahoma" w:cs="Tahoma"/>
          <w:b/>
          <w:szCs w:val="24"/>
        </w:rPr>
      </w:pPr>
      <w:r w:rsidRPr="007F256D">
        <w:rPr>
          <w:rFonts w:ascii="Tahoma" w:hAnsi="Tahoma" w:cs="Tahoma"/>
          <w:b/>
          <w:szCs w:val="24"/>
        </w:rPr>
        <w:t>Πρώτη προβολή</w:t>
      </w:r>
      <w:r w:rsidR="00FC04AA" w:rsidRPr="007F256D">
        <w:rPr>
          <w:rFonts w:ascii="Tahoma" w:hAnsi="Tahoma" w:cs="Tahoma"/>
          <w:b/>
          <w:szCs w:val="24"/>
        </w:rPr>
        <w:t xml:space="preserve"> την</w:t>
      </w:r>
      <w:r w:rsidRPr="007F256D">
        <w:rPr>
          <w:rFonts w:ascii="Tahoma" w:hAnsi="Tahoma" w:cs="Tahoma"/>
          <w:b/>
          <w:szCs w:val="24"/>
        </w:rPr>
        <w:t xml:space="preserve"> Πέμπτη 29 Ιανουαρίου </w:t>
      </w:r>
      <w:r w:rsidR="00FC04AA" w:rsidRPr="007F256D">
        <w:rPr>
          <w:rFonts w:ascii="Tahoma" w:hAnsi="Tahoma" w:cs="Tahoma"/>
          <w:b/>
          <w:szCs w:val="24"/>
        </w:rPr>
        <w:t xml:space="preserve">στις 21.00 </w:t>
      </w:r>
      <w:r w:rsidRPr="007F256D">
        <w:rPr>
          <w:rFonts w:ascii="Tahoma" w:hAnsi="Tahoma" w:cs="Tahoma"/>
          <w:b/>
          <w:szCs w:val="24"/>
        </w:rPr>
        <w:t xml:space="preserve">με την ταινία ντοκιμαντέρ </w:t>
      </w:r>
      <w:r w:rsidRPr="007F256D">
        <w:rPr>
          <w:rFonts w:ascii="Tahoma" w:hAnsi="Tahoma" w:cs="Tahoma"/>
          <w:b/>
          <w:szCs w:val="24"/>
          <w:lang w:val="en-US"/>
        </w:rPr>
        <w:t>KHAIMA</w:t>
      </w:r>
      <w:r w:rsidRPr="007F256D">
        <w:rPr>
          <w:rFonts w:ascii="Tahoma" w:hAnsi="Tahoma" w:cs="Tahoma"/>
          <w:b/>
          <w:szCs w:val="24"/>
        </w:rPr>
        <w:t xml:space="preserve">  </w:t>
      </w:r>
      <w:r w:rsidR="00FC04AA" w:rsidRPr="007F256D">
        <w:rPr>
          <w:rFonts w:ascii="Tahoma" w:hAnsi="Tahoma" w:cs="Tahoma"/>
          <w:b/>
          <w:szCs w:val="24"/>
        </w:rPr>
        <w:t xml:space="preserve">(2011) του Αθανάσιου </w:t>
      </w:r>
      <w:proofErr w:type="spellStart"/>
      <w:r w:rsidR="00FC04AA" w:rsidRPr="007F256D">
        <w:rPr>
          <w:rFonts w:ascii="Tahoma" w:hAnsi="Tahoma" w:cs="Tahoma"/>
          <w:b/>
          <w:szCs w:val="24"/>
        </w:rPr>
        <w:t>Καρανικόλα</w:t>
      </w:r>
      <w:proofErr w:type="spellEnd"/>
      <w:r w:rsidR="00FC04AA" w:rsidRPr="007F256D">
        <w:rPr>
          <w:rFonts w:ascii="Tahoma" w:hAnsi="Tahoma" w:cs="Tahoma"/>
          <w:b/>
          <w:szCs w:val="24"/>
        </w:rPr>
        <w:t>,</w:t>
      </w:r>
      <w:r w:rsidR="007F256D">
        <w:rPr>
          <w:rFonts w:ascii="Tahoma" w:hAnsi="Tahoma" w:cs="Tahoma"/>
          <w:b/>
          <w:szCs w:val="24"/>
        </w:rPr>
        <w:t xml:space="preserve"> </w:t>
      </w:r>
      <w:r w:rsidR="00FC04AA" w:rsidRPr="007F256D">
        <w:rPr>
          <w:rFonts w:ascii="Tahoma" w:hAnsi="Tahoma" w:cs="Tahoma"/>
          <w:b/>
          <w:szCs w:val="24"/>
        </w:rPr>
        <w:t>που  προβάλλεται σε αίθουσα</w:t>
      </w:r>
      <w:r w:rsidR="007F256D">
        <w:rPr>
          <w:rFonts w:ascii="Tahoma" w:hAnsi="Tahoma" w:cs="Tahoma"/>
          <w:b/>
          <w:szCs w:val="24"/>
        </w:rPr>
        <w:t xml:space="preserve"> για πρώτη φορά</w:t>
      </w:r>
    </w:p>
    <w:p w:rsidR="00FC04AA" w:rsidRPr="007F256D" w:rsidRDefault="00FC04AA" w:rsidP="00FC04AA">
      <w:pPr>
        <w:jc w:val="both"/>
        <w:rPr>
          <w:rFonts w:ascii="Tahoma" w:hAnsi="Tahoma" w:cs="Tahoma"/>
          <w:b/>
          <w:szCs w:val="24"/>
        </w:rPr>
      </w:pPr>
      <w:r w:rsidRPr="007F256D">
        <w:rPr>
          <w:rFonts w:ascii="Tahoma" w:hAnsi="Tahoma" w:cs="Tahoma"/>
          <w:szCs w:val="24"/>
        </w:rPr>
        <w:t>Από την Πέμπτη 29 Ιανουαρίου στο Ε</w:t>
      </w:r>
      <w:r w:rsidRPr="007F256D">
        <w:rPr>
          <w:rFonts w:ascii="Tahoma" w:hAnsi="Tahoma" w:cs="Tahoma"/>
          <w:szCs w:val="24"/>
          <w:lang w:val="en-US"/>
        </w:rPr>
        <w:t>XILE</w:t>
      </w:r>
      <w:r w:rsidRPr="007F256D">
        <w:rPr>
          <w:rFonts w:ascii="Tahoma" w:hAnsi="Tahoma" w:cs="Tahoma"/>
          <w:szCs w:val="24"/>
        </w:rPr>
        <w:t xml:space="preserve"> </w:t>
      </w:r>
      <w:r w:rsidRPr="007F256D">
        <w:rPr>
          <w:rFonts w:ascii="Tahoma" w:hAnsi="Tahoma" w:cs="Tahoma"/>
          <w:szCs w:val="24"/>
          <w:lang w:val="en-US"/>
        </w:rPr>
        <w:t>ROOM</w:t>
      </w:r>
      <w:r w:rsidRPr="007F256D">
        <w:rPr>
          <w:rFonts w:ascii="Tahoma" w:hAnsi="Tahoma" w:cs="Tahoma"/>
          <w:szCs w:val="24"/>
        </w:rPr>
        <w:t xml:space="preserve"> το ελληνικό ντοκιμαντέρ έχει τη δική του ώρα.</w:t>
      </w:r>
    </w:p>
    <w:p w:rsidR="00FC04AA" w:rsidRPr="007F256D" w:rsidRDefault="00076AC2" w:rsidP="00FC04AA">
      <w:pPr>
        <w:jc w:val="both"/>
        <w:rPr>
          <w:rFonts w:ascii="Tahoma" w:hAnsi="Tahoma" w:cs="Tahoma"/>
          <w:szCs w:val="24"/>
        </w:rPr>
      </w:pPr>
      <w:r w:rsidRPr="007F256D">
        <w:rPr>
          <w:rFonts w:ascii="Tahoma" w:hAnsi="Tahoma" w:cs="Tahoma"/>
          <w:szCs w:val="24"/>
        </w:rPr>
        <w:t xml:space="preserve">Η </w:t>
      </w:r>
      <w:r w:rsidR="00A12433" w:rsidRPr="007F256D">
        <w:rPr>
          <w:rFonts w:ascii="Tahoma" w:hAnsi="Tahoma" w:cs="Tahoma"/>
          <w:szCs w:val="24"/>
        </w:rPr>
        <w:t>Ένωση</w:t>
      </w:r>
      <w:r w:rsidRPr="007F256D">
        <w:rPr>
          <w:rFonts w:ascii="Tahoma" w:hAnsi="Tahoma" w:cs="Tahoma"/>
          <w:szCs w:val="24"/>
        </w:rPr>
        <w:t xml:space="preserve"> Ελληνικού Ντοκιμαντέρ σε συνεργασία με το </w:t>
      </w:r>
      <w:r w:rsidRPr="007F256D">
        <w:rPr>
          <w:rFonts w:ascii="Tahoma" w:hAnsi="Tahoma" w:cs="Tahoma"/>
          <w:szCs w:val="24"/>
          <w:lang w:val="en-US"/>
        </w:rPr>
        <w:t>EXILE</w:t>
      </w:r>
      <w:r w:rsidRPr="007F256D">
        <w:rPr>
          <w:rFonts w:ascii="Tahoma" w:hAnsi="Tahoma" w:cs="Tahoma"/>
          <w:szCs w:val="24"/>
        </w:rPr>
        <w:t xml:space="preserve"> </w:t>
      </w:r>
      <w:r w:rsidRPr="007F256D">
        <w:rPr>
          <w:rFonts w:ascii="Tahoma" w:hAnsi="Tahoma" w:cs="Tahoma"/>
          <w:szCs w:val="24"/>
          <w:lang w:val="en-US"/>
        </w:rPr>
        <w:t>ROOM</w:t>
      </w:r>
      <w:r w:rsidRPr="007F256D">
        <w:rPr>
          <w:rFonts w:ascii="Tahoma" w:hAnsi="Tahoma" w:cs="Tahoma"/>
          <w:szCs w:val="24"/>
        </w:rPr>
        <w:t xml:space="preserve">  διοργανών</w:t>
      </w:r>
      <w:r w:rsidR="004B7D1C" w:rsidRPr="007F256D">
        <w:rPr>
          <w:rFonts w:ascii="Tahoma" w:hAnsi="Tahoma" w:cs="Tahoma"/>
          <w:szCs w:val="24"/>
        </w:rPr>
        <w:t>ουν</w:t>
      </w:r>
      <w:r w:rsidRPr="007F256D">
        <w:rPr>
          <w:rFonts w:ascii="Tahoma" w:hAnsi="Tahoma" w:cs="Tahoma"/>
          <w:szCs w:val="24"/>
        </w:rPr>
        <w:t xml:space="preserve"> μια σειρά προβολών σύγχρονων ελληνικών ντοκιμαντέρ. </w:t>
      </w:r>
    </w:p>
    <w:p w:rsidR="00830CBE" w:rsidRPr="007F256D" w:rsidRDefault="00076AC2" w:rsidP="0060597A">
      <w:pPr>
        <w:jc w:val="both"/>
        <w:rPr>
          <w:rFonts w:ascii="Tahoma" w:hAnsi="Tahoma" w:cs="Tahoma"/>
          <w:szCs w:val="24"/>
        </w:rPr>
      </w:pPr>
      <w:r w:rsidRPr="007F256D">
        <w:rPr>
          <w:rFonts w:ascii="Tahoma" w:hAnsi="Tahoma" w:cs="Tahoma"/>
          <w:szCs w:val="24"/>
        </w:rPr>
        <w:t xml:space="preserve">Ταινίες </w:t>
      </w:r>
      <w:r w:rsidR="00A12433" w:rsidRPr="007F256D">
        <w:rPr>
          <w:rFonts w:ascii="Tahoma" w:hAnsi="Tahoma" w:cs="Tahoma"/>
          <w:szCs w:val="24"/>
        </w:rPr>
        <w:t>σημαντικ</w:t>
      </w:r>
      <w:r w:rsidR="00A71E30" w:rsidRPr="007F256D">
        <w:rPr>
          <w:rFonts w:ascii="Tahoma" w:hAnsi="Tahoma" w:cs="Tahoma"/>
          <w:szCs w:val="24"/>
        </w:rPr>
        <w:t>ές</w:t>
      </w:r>
      <w:r w:rsidR="00F96C10" w:rsidRPr="007F256D">
        <w:rPr>
          <w:rFonts w:ascii="Tahoma" w:hAnsi="Tahoma" w:cs="Tahoma"/>
          <w:szCs w:val="24"/>
        </w:rPr>
        <w:t xml:space="preserve"> </w:t>
      </w:r>
      <w:r w:rsidR="00A71E30" w:rsidRPr="007F256D">
        <w:rPr>
          <w:rFonts w:ascii="Tahoma" w:hAnsi="Tahoma" w:cs="Tahoma"/>
          <w:szCs w:val="24"/>
        </w:rPr>
        <w:t>που</w:t>
      </w:r>
      <w:r w:rsidR="00F96C10" w:rsidRPr="007F256D">
        <w:rPr>
          <w:rFonts w:ascii="Tahoma" w:hAnsi="Tahoma" w:cs="Tahoma"/>
          <w:szCs w:val="24"/>
        </w:rPr>
        <w:t xml:space="preserve"> δεν είχαν την ευκαιρία να συναντηθούν με το ευρύ κοινό, ταινίες που </w:t>
      </w:r>
      <w:r w:rsidRPr="007F256D">
        <w:rPr>
          <w:rFonts w:ascii="Tahoma" w:hAnsi="Tahoma" w:cs="Tahoma"/>
          <w:szCs w:val="24"/>
        </w:rPr>
        <w:t>οι δημιουργοί τους ζουν στην Ελλάδα ή το εξωτερικό</w:t>
      </w:r>
      <w:r w:rsidR="00FC04AA" w:rsidRPr="007F256D">
        <w:rPr>
          <w:rFonts w:ascii="Tahoma" w:hAnsi="Tahoma" w:cs="Tahoma"/>
          <w:szCs w:val="24"/>
        </w:rPr>
        <w:t xml:space="preserve">, ταινίες που δίνουν αφορμή για προβληματισμό και συζήτηση. </w:t>
      </w:r>
    </w:p>
    <w:p w:rsidR="00212375" w:rsidRPr="007F256D" w:rsidRDefault="00A71E30" w:rsidP="0060597A">
      <w:pPr>
        <w:jc w:val="both"/>
        <w:rPr>
          <w:rFonts w:ascii="Tahoma" w:hAnsi="Tahoma" w:cs="Tahoma"/>
          <w:szCs w:val="24"/>
        </w:rPr>
      </w:pPr>
      <w:r w:rsidRPr="007F256D">
        <w:rPr>
          <w:rFonts w:ascii="Tahoma" w:hAnsi="Tahoma" w:cs="Tahoma"/>
          <w:szCs w:val="24"/>
        </w:rPr>
        <w:t xml:space="preserve">Συζήτηση </w:t>
      </w:r>
      <w:r w:rsidR="00583C51" w:rsidRPr="007F256D">
        <w:rPr>
          <w:rFonts w:ascii="Tahoma" w:hAnsi="Tahoma" w:cs="Tahoma"/>
          <w:szCs w:val="24"/>
        </w:rPr>
        <w:t xml:space="preserve">θα ακολουθεί </w:t>
      </w:r>
      <w:r w:rsidRPr="007F256D">
        <w:rPr>
          <w:rFonts w:ascii="Tahoma" w:hAnsi="Tahoma" w:cs="Tahoma"/>
          <w:szCs w:val="24"/>
        </w:rPr>
        <w:t>μ</w:t>
      </w:r>
      <w:r w:rsidR="00FC04AA" w:rsidRPr="007F256D">
        <w:rPr>
          <w:rFonts w:ascii="Tahoma" w:hAnsi="Tahoma" w:cs="Tahoma"/>
          <w:szCs w:val="24"/>
        </w:rPr>
        <w:t xml:space="preserve">ετά το τέλος της προβολής  </w:t>
      </w:r>
      <w:r w:rsidR="004B7D1C" w:rsidRPr="007F256D">
        <w:rPr>
          <w:rFonts w:ascii="Tahoma" w:hAnsi="Tahoma" w:cs="Tahoma"/>
          <w:szCs w:val="24"/>
        </w:rPr>
        <w:t xml:space="preserve">με τη συμμετοχή του σκηνοθέτη, για </w:t>
      </w:r>
      <w:r w:rsidR="00BD293D" w:rsidRPr="007F256D">
        <w:rPr>
          <w:rFonts w:ascii="Tahoma" w:hAnsi="Tahoma" w:cs="Tahoma"/>
          <w:szCs w:val="24"/>
        </w:rPr>
        <w:t xml:space="preserve">την ταινία και </w:t>
      </w:r>
      <w:r w:rsidR="00FC04AA" w:rsidRPr="007F256D">
        <w:rPr>
          <w:rFonts w:ascii="Tahoma" w:hAnsi="Tahoma" w:cs="Tahoma"/>
          <w:szCs w:val="24"/>
        </w:rPr>
        <w:t xml:space="preserve">για τη σχέση της με την </w:t>
      </w:r>
      <w:r w:rsidR="00BD293D" w:rsidRPr="007F256D">
        <w:rPr>
          <w:rFonts w:ascii="Tahoma" w:hAnsi="Tahoma" w:cs="Tahoma"/>
          <w:szCs w:val="24"/>
        </w:rPr>
        <w:t>πραγματικότητα</w:t>
      </w:r>
      <w:r w:rsidR="00212375" w:rsidRPr="007F256D">
        <w:rPr>
          <w:rFonts w:ascii="Tahoma" w:hAnsi="Tahoma" w:cs="Tahoma"/>
          <w:szCs w:val="24"/>
        </w:rPr>
        <w:t xml:space="preserve"> μέσα από την προσωπική ματιά του δημιουργού.</w:t>
      </w:r>
    </w:p>
    <w:p w:rsidR="00212375" w:rsidRPr="007F256D" w:rsidRDefault="00212375" w:rsidP="0060597A">
      <w:pPr>
        <w:jc w:val="both"/>
        <w:rPr>
          <w:rFonts w:ascii="Tahoma" w:hAnsi="Tahoma" w:cs="Tahoma"/>
          <w:szCs w:val="24"/>
        </w:rPr>
      </w:pPr>
      <w:r w:rsidRPr="007F256D">
        <w:rPr>
          <w:rFonts w:ascii="Tahoma" w:hAnsi="Tahoma" w:cs="Tahoma"/>
          <w:szCs w:val="24"/>
        </w:rPr>
        <w:t xml:space="preserve">Στην πρώτη προβολή θα παρουσιαστεί η ταινία ΚΗΑΙΜΑ του </w:t>
      </w:r>
      <w:r w:rsidR="00B37327" w:rsidRPr="007F256D">
        <w:rPr>
          <w:rFonts w:ascii="Tahoma" w:hAnsi="Tahoma" w:cs="Tahoma"/>
          <w:szCs w:val="24"/>
        </w:rPr>
        <w:t xml:space="preserve"> ταλαντούχο</w:t>
      </w:r>
      <w:r w:rsidRPr="007F256D">
        <w:rPr>
          <w:rFonts w:ascii="Tahoma" w:hAnsi="Tahoma" w:cs="Tahoma"/>
          <w:szCs w:val="24"/>
        </w:rPr>
        <w:t>υ</w:t>
      </w:r>
      <w:r w:rsidR="00B37327" w:rsidRPr="007F256D">
        <w:rPr>
          <w:rFonts w:ascii="Tahoma" w:hAnsi="Tahoma" w:cs="Tahoma"/>
          <w:szCs w:val="24"/>
        </w:rPr>
        <w:t xml:space="preserve"> σκηνοθέτη </w:t>
      </w:r>
      <w:r w:rsidRPr="007F256D">
        <w:rPr>
          <w:rFonts w:ascii="Tahoma" w:hAnsi="Tahoma" w:cs="Tahoma"/>
          <w:szCs w:val="24"/>
        </w:rPr>
        <w:t xml:space="preserve">Αθανάσιου </w:t>
      </w:r>
      <w:proofErr w:type="spellStart"/>
      <w:r w:rsidRPr="007F256D">
        <w:rPr>
          <w:rFonts w:ascii="Tahoma" w:hAnsi="Tahoma" w:cs="Tahoma"/>
          <w:szCs w:val="24"/>
        </w:rPr>
        <w:t>Καρανικόλα</w:t>
      </w:r>
      <w:proofErr w:type="spellEnd"/>
      <w:r w:rsidRPr="007F256D">
        <w:rPr>
          <w:rFonts w:ascii="Tahoma" w:hAnsi="Tahoma" w:cs="Tahoma"/>
          <w:szCs w:val="24"/>
        </w:rPr>
        <w:t xml:space="preserve"> </w:t>
      </w:r>
      <w:r w:rsidR="00B37327" w:rsidRPr="007F256D">
        <w:rPr>
          <w:rFonts w:ascii="Tahoma" w:hAnsi="Tahoma" w:cs="Tahoma"/>
          <w:szCs w:val="24"/>
        </w:rPr>
        <w:t>που ζει και εργάζεται στη Γερμανία</w:t>
      </w:r>
      <w:r w:rsidRPr="007F256D">
        <w:rPr>
          <w:rFonts w:ascii="Tahoma" w:hAnsi="Tahoma" w:cs="Tahoma"/>
          <w:szCs w:val="24"/>
        </w:rPr>
        <w:t xml:space="preserve">. </w:t>
      </w:r>
    </w:p>
    <w:p w:rsidR="00B37327" w:rsidRPr="007F256D" w:rsidRDefault="00212375" w:rsidP="0060597A">
      <w:pPr>
        <w:jc w:val="both"/>
        <w:rPr>
          <w:rFonts w:ascii="Tahoma" w:hAnsi="Tahoma" w:cs="Tahoma"/>
          <w:szCs w:val="24"/>
        </w:rPr>
      </w:pPr>
      <w:r w:rsidRPr="007F256D">
        <w:rPr>
          <w:rFonts w:ascii="Tahoma" w:hAnsi="Tahoma" w:cs="Tahoma"/>
          <w:szCs w:val="24"/>
        </w:rPr>
        <w:t xml:space="preserve">Τον </w:t>
      </w:r>
      <w:proofErr w:type="spellStart"/>
      <w:r w:rsidRPr="007F256D">
        <w:rPr>
          <w:rFonts w:ascii="Tahoma" w:hAnsi="Tahoma" w:cs="Tahoma"/>
          <w:szCs w:val="24"/>
        </w:rPr>
        <w:t>Καρανικόλα</w:t>
      </w:r>
      <w:proofErr w:type="spellEnd"/>
      <w:r w:rsidRPr="007F256D">
        <w:rPr>
          <w:rFonts w:ascii="Tahoma" w:hAnsi="Tahoma" w:cs="Tahoma"/>
          <w:szCs w:val="24"/>
        </w:rPr>
        <w:t xml:space="preserve"> </w:t>
      </w:r>
      <w:r w:rsidR="00B37327" w:rsidRPr="007F256D">
        <w:rPr>
          <w:rFonts w:ascii="Tahoma" w:hAnsi="Tahoma" w:cs="Tahoma"/>
          <w:szCs w:val="24"/>
        </w:rPr>
        <w:t>τον γνωρίσαμε πρόσφατα με την εξαιρετική</w:t>
      </w:r>
      <w:r w:rsidR="00A71E30" w:rsidRPr="007F256D">
        <w:rPr>
          <w:rFonts w:ascii="Tahoma" w:hAnsi="Tahoma" w:cs="Tahoma"/>
          <w:szCs w:val="24"/>
        </w:rPr>
        <w:t xml:space="preserve"> ταινία μυθοπλασίας «Στο Σπίτι»</w:t>
      </w:r>
      <w:r w:rsidR="00AE47B6" w:rsidRPr="007F256D">
        <w:rPr>
          <w:rFonts w:ascii="Tahoma" w:hAnsi="Tahoma" w:cs="Tahoma"/>
          <w:szCs w:val="24"/>
        </w:rPr>
        <w:t xml:space="preserve">, που βραβεύτηκε στο Φεστιβάλ του Βερολίνου το 2014 με το βραβείο της Οικουμενικής Επιτροπής. </w:t>
      </w:r>
    </w:p>
    <w:p w:rsidR="00B37327" w:rsidRPr="007F256D" w:rsidRDefault="00AE47B6" w:rsidP="0060597A">
      <w:pPr>
        <w:jc w:val="both"/>
        <w:rPr>
          <w:rFonts w:ascii="Tahoma" w:hAnsi="Tahoma" w:cs="Tahoma"/>
          <w:szCs w:val="24"/>
        </w:rPr>
      </w:pPr>
      <w:r w:rsidRPr="007F256D">
        <w:rPr>
          <w:rFonts w:ascii="Tahoma" w:hAnsi="Tahoma" w:cs="Tahoma"/>
          <w:szCs w:val="24"/>
        </w:rPr>
        <w:t xml:space="preserve">Η ταινία του </w:t>
      </w:r>
      <w:r w:rsidRPr="007F256D">
        <w:rPr>
          <w:rFonts w:ascii="Tahoma" w:hAnsi="Tahoma" w:cs="Tahoma"/>
          <w:szCs w:val="24"/>
          <w:lang w:val="en-US"/>
        </w:rPr>
        <w:t>KHAIMA</w:t>
      </w:r>
      <w:r w:rsidRPr="007F256D">
        <w:rPr>
          <w:rFonts w:ascii="Tahoma" w:hAnsi="Tahoma" w:cs="Tahoma"/>
          <w:szCs w:val="24"/>
        </w:rPr>
        <w:t xml:space="preserve"> είναι ένα </w:t>
      </w:r>
      <w:r w:rsidR="000D0065" w:rsidRPr="007F256D">
        <w:rPr>
          <w:rFonts w:ascii="Tahoma" w:hAnsi="Tahoma" w:cs="Tahoma"/>
          <w:szCs w:val="24"/>
        </w:rPr>
        <w:t>σημαντικό ντοκιμαντέρ για τον καταυλισμό των Αφγανών προσφύγων στην Πάτρα που λειτούργησε 12 χρόνια</w:t>
      </w:r>
      <w:r w:rsidR="00B37327" w:rsidRPr="007F256D">
        <w:rPr>
          <w:rFonts w:ascii="Tahoma" w:hAnsi="Tahoma" w:cs="Tahoma"/>
          <w:szCs w:val="24"/>
        </w:rPr>
        <w:t xml:space="preserve"> και </w:t>
      </w:r>
      <w:r w:rsidR="000D0065" w:rsidRPr="007F256D">
        <w:rPr>
          <w:rFonts w:ascii="Tahoma" w:hAnsi="Tahoma" w:cs="Tahoma"/>
          <w:szCs w:val="24"/>
        </w:rPr>
        <w:t xml:space="preserve"> κατεδαφίστηκε το 2009 </w:t>
      </w:r>
      <w:r w:rsidR="00B37327" w:rsidRPr="007F256D">
        <w:rPr>
          <w:rFonts w:ascii="Tahoma" w:hAnsi="Tahoma" w:cs="Tahoma"/>
          <w:szCs w:val="24"/>
        </w:rPr>
        <w:t xml:space="preserve">χωρίς ποτέ να βρεθεί μία λύση </w:t>
      </w:r>
      <w:r w:rsidR="001C2A5D" w:rsidRPr="007F256D">
        <w:rPr>
          <w:rFonts w:ascii="Tahoma" w:hAnsi="Tahoma" w:cs="Tahoma"/>
          <w:szCs w:val="24"/>
        </w:rPr>
        <w:t xml:space="preserve"> </w:t>
      </w:r>
      <w:r w:rsidR="00B37327" w:rsidRPr="007F256D">
        <w:rPr>
          <w:rFonts w:ascii="Tahoma" w:hAnsi="Tahoma" w:cs="Tahoma"/>
          <w:szCs w:val="24"/>
        </w:rPr>
        <w:t>για αυτούς τους ανθρώπους που έκτοτε διανυκτερεύουν στους δρόμους της πόλης.</w:t>
      </w:r>
    </w:p>
    <w:p w:rsidR="00B37327" w:rsidRPr="007F256D" w:rsidRDefault="00B37327" w:rsidP="00B37327">
      <w:pPr>
        <w:spacing w:before="100" w:beforeAutospacing="1" w:after="100" w:afterAutospacing="1" w:line="240" w:lineRule="auto"/>
        <w:jc w:val="both"/>
        <w:rPr>
          <w:rFonts w:ascii="Tahoma" w:hAnsi="Tahoma" w:cs="Tahoma"/>
          <w:szCs w:val="24"/>
        </w:rPr>
      </w:pPr>
      <w:r w:rsidRPr="007F256D">
        <w:rPr>
          <w:rFonts w:ascii="Tahoma" w:hAnsi="Tahoma" w:cs="Tahoma"/>
          <w:szCs w:val="24"/>
        </w:rPr>
        <w:lastRenderedPageBreak/>
        <w:t xml:space="preserve">Η ταινία προβλήθηκε το 2011 στο Φεστιβάλ Ντοκιμαντέρ της Θεσσαλονίκης  και στη συνέχεια το 2012 στο Βερολίνο  στην Εβδομάδα Ελληνικού Κινηματογράφου στους κινηματογράφους </w:t>
      </w:r>
      <w:r w:rsidRPr="007F256D">
        <w:rPr>
          <w:rFonts w:ascii="Tahoma" w:hAnsi="Tahoma" w:cs="Tahoma"/>
          <w:szCs w:val="24"/>
          <w:lang w:val="en-US"/>
        </w:rPr>
        <w:t>Arsenal</w:t>
      </w:r>
      <w:r w:rsidRPr="007F256D">
        <w:rPr>
          <w:rFonts w:ascii="Tahoma" w:hAnsi="Tahoma" w:cs="Tahoma"/>
          <w:szCs w:val="24"/>
        </w:rPr>
        <w:t xml:space="preserve">  και </w:t>
      </w:r>
      <w:proofErr w:type="spellStart"/>
      <w:r w:rsidRPr="007F256D">
        <w:rPr>
          <w:rFonts w:ascii="Tahoma" w:hAnsi="Tahoma" w:cs="Tahoma"/>
          <w:szCs w:val="24"/>
          <w:lang w:val="en-US"/>
        </w:rPr>
        <w:t>Eiszeit</w:t>
      </w:r>
      <w:proofErr w:type="spellEnd"/>
      <w:r w:rsidR="000163FF" w:rsidRPr="007F256D">
        <w:rPr>
          <w:rFonts w:ascii="Tahoma" w:hAnsi="Tahoma" w:cs="Tahoma"/>
          <w:szCs w:val="24"/>
        </w:rPr>
        <w:t>.</w:t>
      </w:r>
    </w:p>
    <w:p w:rsidR="000163FF" w:rsidRPr="00F715CD" w:rsidRDefault="000163FF" w:rsidP="000163FF">
      <w:pPr>
        <w:pStyle w:val="ListParagraph"/>
        <w:numPr>
          <w:ilvl w:val="0"/>
          <w:numId w:val="2"/>
        </w:numPr>
        <w:spacing w:before="100" w:beforeAutospacing="1" w:after="100" w:afterAutospacing="1" w:line="240" w:lineRule="auto"/>
        <w:rPr>
          <w:rFonts w:ascii="Tahoma" w:hAnsi="Tahoma" w:cs="Tahoma"/>
          <w:b/>
          <w:szCs w:val="24"/>
        </w:rPr>
      </w:pPr>
      <w:r w:rsidRPr="00F715CD">
        <w:rPr>
          <w:rFonts w:ascii="Tahoma" w:hAnsi="Tahoma" w:cs="Tahoma"/>
          <w:b/>
          <w:szCs w:val="24"/>
        </w:rPr>
        <w:t>Μετά την προβολή θα ακολουθήσει ένα κρασί και πιάτο με αφγανικό φαγητό</w:t>
      </w:r>
    </w:p>
    <w:p w:rsidR="000163FF" w:rsidRPr="007F256D" w:rsidRDefault="000163FF" w:rsidP="00714BC5">
      <w:pPr>
        <w:spacing w:before="100" w:beforeAutospacing="1" w:after="100" w:afterAutospacing="1" w:line="240" w:lineRule="auto"/>
        <w:rPr>
          <w:rFonts w:ascii="Tahoma" w:hAnsi="Tahoma" w:cs="Tahoma"/>
          <w:szCs w:val="24"/>
        </w:rPr>
      </w:pPr>
    </w:p>
    <w:p w:rsidR="00583C51" w:rsidRPr="007F256D" w:rsidRDefault="00583C51" w:rsidP="00714BC5">
      <w:pPr>
        <w:spacing w:before="100" w:beforeAutospacing="1" w:after="100" w:afterAutospacing="1" w:line="240" w:lineRule="auto"/>
        <w:rPr>
          <w:rFonts w:ascii="Tahoma" w:hAnsi="Tahoma" w:cs="Tahoma"/>
          <w:b/>
          <w:szCs w:val="24"/>
        </w:rPr>
      </w:pPr>
      <w:r w:rsidRPr="007F256D">
        <w:rPr>
          <w:rFonts w:ascii="Tahoma" w:hAnsi="Tahoma" w:cs="Tahoma"/>
          <w:b/>
          <w:szCs w:val="24"/>
        </w:rPr>
        <w:t>Λίγα λόγια για την ταινία</w:t>
      </w:r>
    </w:p>
    <w:p w:rsidR="00714BC5" w:rsidRPr="007F256D" w:rsidRDefault="00714BC5" w:rsidP="00714BC5">
      <w:pPr>
        <w:spacing w:before="100" w:beforeAutospacing="1" w:after="100" w:afterAutospacing="1" w:line="240" w:lineRule="auto"/>
        <w:rPr>
          <w:rFonts w:ascii="Arial" w:eastAsia="Times New Roman" w:hAnsi="Arial" w:cs="Arial"/>
          <w:b/>
          <w:bCs/>
          <w:szCs w:val="24"/>
          <w:lang w:eastAsia="el-GR"/>
        </w:rPr>
      </w:pPr>
      <w:r w:rsidRPr="007F256D">
        <w:rPr>
          <w:rFonts w:ascii="Arial" w:eastAsia="Times New Roman" w:hAnsi="Arial" w:cs="Arial"/>
          <w:b/>
          <w:bCs/>
          <w:szCs w:val="24"/>
          <w:lang w:val="en-US" w:eastAsia="el-GR"/>
        </w:rPr>
        <w:t>KHAIMA</w:t>
      </w:r>
      <w:r w:rsidR="00452067" w:rsidRPr="007F256D">
        <w:rPr>
          <w:rFonts w:ascii="Arial" w:eastAsia="Times New Roman" w:hAnsi="Arial" w:cs="Arial"/>
          <w:b/>
          <w:bCs/>
          <w:szCs w:val="24"/>
          <w:lang w:eastAsia="el-GR"/>
        </w:rPr>
        <w:t xml:space="preserve"> </w:t>
      </w:r>
      <w:r w:rsidR="00583C51" w:rsidRPr="007F256D">
        <w:rPr>
          <w:rFonts w:ascii="Arial" w:eastAsia="Times New Roman" w:hAnsi="Arial" w:cs="Arial"/>
          <w:b/>
          <w:bCs/>
          <w:szCs w:val="24"/>
          <w:lang w:eastAsia="el-GR"/>
        </w:rPr>
        <w:t xml:space="preserve">(2011), 86 </w:t>
      </w:r>
      <w:r w:rsidR="00583C51" w:rsidRPr="007F256D">
        <w:rPr>
          <w:rFonts w:ascii="Arial" w:eastAsia="Times New Roman" w:hAnsi="Arial" w:cs="Arial"/>
          <w:b/>
          <w:bCs/>
          <w:szCs w:val="24"/>
          <w:lang w:val="en-US" w:eastAsia="el-GR"/>
        </w:rPr>
        <w:t>min</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2210"/>
        <w:gridCol w:w="6214"/>
      </w:tblGrid>
      <w:tr w:rsidR="00714BC5" w:rsidRPr="007F256D" w:rsidTr="000555C1">
        <w:trPr>
          <w:tblCellSpacing w:w="7" w:type="dxa"/>
        </w:trPr>
        <w:tc>
          <w:tcPr>
            <w:tcW w:w="0" w:type="auto"/>
            <w:gridSpan w:val="2"/>
            <w:vAlign w:val="center"/>
            <w:hideMark/>
          </w:tcPr>
          <w:p w:rsidR="00714BC5" w:rsidRPr="007F256D" w:rsidRDefault="00714BC5" w:rsidP="000555C1">
            <w:pPr>
              <w:spacing w:before="100" w:beforeAutospacing="1" w:after="100" w:afterAutospacing="1" w:line="240" w:lineRule="auto"/>
              <w:jc w:val="both"/>
              <w:rPr>
                <w:rFonts w:ascii="Tahoma" w:eastAsia="Times New Roman" w:hAnsi="Tahoma" w:cs="Tahoma"/>
                <w:szCs w:val="24"/>
                <w:lang w:eastAsia="el-GR"/>
              </w:rPr>
            </w:pPr>
            <w:r w:rsidRPr="007F256D">
              <w:rPr>
                <w:rFonts w:ascii="Tahoma" w:eastAsia="Times New Roman" w:hAnsi="Tahoma" w:cs="Tahoma"/>
                <w:szCs w:val="24"/>
                <w:lang w:eastAsia="el-GR"/>
              </w:rPr>
              <w:t>Εδώ και 12 χρόνια υπήρχε στη Πάτρα ένας πρόχειρος καταυλισμός Αφγανών προσφύγων. Περίπου 400 με 600 άνδρες, από 12 μέχρι 60 χρονών ζούσαν σε αυτοσχέδια καταλύματα, φτιαγμένα από υλικά οικοδομών και χαρτοκιβώτια. Στον καταυλισμό υπήρχε μια αίθουσα τηλεόρασης κι ένα τζαμί. Οι περισσότεροι από τους πρόσφυγες που διέμεναν στον καταυλισμό είχαν τελικό σκοπό του ταξιδιού τους κάποια χώρα στην κεντρική Ευρώπη. Προσπαθούσαν να φτάσουν εκεί κρυμμένοι μέσα σε πλοία, τα οποία έφευγαν από το λιμάνι της Πάτρας με προορισμό την Ιταλία. Άλλοι προσπαθούσαν να επιβιώσουν στην Ελλάδα όσο το δυνατόν περισσότερο, ελπίζοντας να πάρουν κάποια μέρα άσυλο. Στις 12 Ιουλίου του 2009 η ελληνική κυβέρνηση κατεδάφισε το καταυλισμό. Για τη κατεδάφιση χρησιμοποιήθηκαν δύο μπουλντόζες, τέσσερα φορτηγά και δύο διμοιρίες των ΜΑΤ. Πριν από τον καταυλισμό δεν υπήρξε καμία μέριμνα για το μέλλον των προσφύγων. Σήμερα, πάνω από 700 πρόσφυγες διανυκτερεύουν στους δρόμους της Πάτρας.</w:t>
            </w:r>
          </w:p>
          <w:p w:rsidR="00714BC5" w:rsidRPr="007F256D" w:rsidRDefault="00714BC5" w:rsidP="000555C1">
            <w:pPr>
              <w:spacing w:after="0" w:line="240" w:lineRule="auto"/>
              <w:jc w:val="both"/>
              <w:rPr>
                <w:rFonts w:eastAsia="Times New Roman"/>
                <w:szCs w:val="24"/>
                <w:lang w:eastAsia="el-GR"/>
              </w:rPr>
            </w:pPr>
          </w:p>
        </w:tc>
      </w:tr>
      <w:tr w:rsidR="00714BC5" w:rsidRPr="007F256D" w:rsidTr="00452067">
        <w:trPr>
          <w:tblCellSpacing w:w="7" w:type="dxa"/>
        </w:trPr>
        <w:tc>
          <w:tcPr>
            <w:tcW w:w="0" w:type="auto"/>
            <w:vAlign w:val="center"/>
            <w:hideMark/>
          </w:tcPr>
          <w:p w:rsidR="00714BC5" w:rsidRPr="007F256D" w:rsidRDefault="00714BC5" w:rsidP="00B43B29">
            <w:pPr>
              <w:spacing w:after="0" w:line="240" w:lineRule="auto"/>
              <w:jc w:val="right"/>
              <w:rPr>
                <w:rFonts w:ascii="Tahoma" w:eastAsia="Times New Roman" w:hAnsi="Tahoma" w:cs="Tahoma"/>
                <w:szCs w:val="24"/>
                <w:lang w:eastAsia="el-GR"/>
              </w:rPr>
            </w:pPr>
            <w:r w:rsidRPr="007F256D">
              <w:rPr>
                <w:rFonts w:ascii="Tahoma" w:eastAsia="Times New Roman" w:hAnsi="Tahoma" w:cs="Tahoma"/>
                <w:szCs w:val="24"/>
                <w:lang w:eastAsia="el-GR"/>
              </w:rPr>
              <w:t>Σκηνοθεσία</w:t>
            </w:r>
            <w:r w:rsidR="00B43B29" w:rsidRPr="007F256D">
              <w:rPr>
                <w:rFonts w:ascii="Tahoma" w:eastAsia="Times New Roman" w:hAnsi="Tahoma" w:cs="Tahoma"/>
                <w:szCs w:val="24"/>
                <w:lang w:val="en-US" w:eastAsia="el-GR"/>
              </w:rPr>
              <w:t>,</w:t>
            </w:r>
            <w:r w:rsidR="00B43B29" w:rsidRPr="007F256D">
              <w:rPr>
                <w:rFonts w:ascii="Tahoma" w:eastAsia="Times New Roman" w:hAnsi="Tahoma" w:cs="Tahoma"/>
                <w:szCs w:val="24"/>
                <w:lang w:eastAsia="el-GR"/>
              </w:rPr>
              <w:t>σενάριο</w:t>
            </w:r>
          </w:p>
        </w:tc>
        <w:tc>
          <w:tcPr>
            <w:tcW w:w="3747" w:type="pct"/>
            <w:vAlign w:val="center"/>
            <w:hideMark/>
          </w:tcPr>
          <w:p w:rsidR="00714BC5" w:rsidRPr="007F256D" w:rsidRDefault="00B43B29" w:rsidP="000555C1">
            <w:pPr>
              <w:spacing w:after="0" w:line="240" w:lineRule="auto"/>
              <w:rPr>
                <w:rFonts w:ascii="Tahoma" w:eastAsia="Times New Roman" w:hAnsi="Tahoma" w:cs="Tahoma"/>
                <w:szCs w:val="24"/>
                <w:lang w:eastAsia="el-GR"/>
              </w:rPr>
            </w:pPr>
            <w:r w:rsidRPr="007F256D">
              <w:rPr>
                <w:rFonts w:ascii="Tahoma" w:eastAsia="Times New Roman" w:hAnsi="Tahoma" w:cs="Tahoma"/>
                <w:szCs w:val="24"/>
                <w:lang w:eastAsia="el-GR"/>
              </w:rPr>
              <w:t xml:space="preserve">, φωτογραφία </w:t>
            </w:r>
            <w:r w:rsidR="00452067" w:rsidRPr="007F256D">
              <w:rPr>
                <w:rFonts w:ascii="Tahoma" w:eastAsia="Times New Roman" w:hAnsi="Tahoma" w:cs="Tahoma"/>
                <w:szCs w:val="24"/>
                <w:lang w:eastAsia="el-GR"/>
              </w:rPr>
              <w:t xml:space="preserve">  </w:t>
            </w:r>
            <w:r w:rsidR="00714BC5" w:rsidRPr="007F256D">
              <w:rPr>
                <w:rFonts w:ascii="Tahoma" w:eastAsia="Times New Roman" w:hAnsi="Tahoma" w:cs="Tahoma"/>
                <w:szCs w:val="24"/>
                <w:lang w:eastAsia="el-GR"/>
              </w:rPr>
              <w:t xml:space="preserve">Αθανάσιος </w:t>
            </w:r>
            <w:proofErr w:type="spellStart"/>
            <w:r w:rsidR="00714BC5" w:rsidRPr="007F256D">
              <w:rPr>
                <w:rFonts w:ascii="Tahoma" w:eastAsia="Times New Roman" w:hAnsi="Tahoma" w:cs="Tahoma"/>
                <w:szCs w:val="24"/>
                <w:lang w:eastAsia="el-GR"/>
              </w:rPr>
              <w:t>Καρανικόλας</w:t>
            </w:r>
            <w:proofErr w:type="spellEnd"/>
          </w:p>
        </w:tc>
      </w:tr>
      <w:tr w:rsidR="00714BC5" w:rsidRPr="007F256D" w:rsidTr="000555C1">
        <w:trPr>
          <w:tblCellSpacing w:w="7" w:type="dxa"/>
        </w:trPr>
        <w:tc>
          <w:tcPr>
            <w:tcW w:w="0" w:type="auto"/>
            <w:vAlign w:val="center"/>
            <w:hideMark/>
          </w:tcPr>
          <w:p w:rsidR="00714BC5" w:rsidRPr="007F256D" w:rsidRDefault="00714BC5" w:rsidP="000555C1">
            <w:pPr>
              <w:spacing w:after="0" w:line="240" w:lineRule="auto"/>
              <w:jc w:val="right"/>
              <w:rPr>
                <w:rFonts w:ascii="Tahoma" w:eastAsia="Times New Roman" w:hAnsi="Tahoma" w:cs="Tahoma"/>
                <w:szCs w:val="24"/>
                <w:lang w:eastAsia="el-GR"/>
              </w:rPr>
            </w:pP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p>
        </w:tc>
      </w:tr>
      <w:tr w:rsidR="00714BC5" w:rsidRPr="007F256D" w:rsidTr="000555C1">
        <w:trPr>
          <w:tblCellSpacing w:w="7" w:type="dxa"/>
        </w:trPr>
        <w:tc>
          <w:tcPr>
            <w:tcW w:w="0" w:type="auto"/>
            <w:vAlign w:val="center"/>
            <w:hideMark/>
          </w:tcPr>
          <w:p w:rsidR="00714BC5" w:rsidRPr="007F256D" w:rsidRDefault="00714BC5" w:rsidP="000555C1">
            <w:pPr>
              <w:spacing w:after="0" w:line="240" w:lineRule="auto"/>
              <w:jc w:val="right"/>
              <w:rPr>
                <w:rFonts w:ascii="Tahoma" w:eastAsia="Times New Roman" w:hAnsi="Tahoma" w:cs="Tahoma"/>
                <w:szCs w:val="24"/>
                <w:lang w:eastAsia="el-GR"/>
              </w:rPr>
            </w:pP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p>
        </w:tc>
      </w:tr>
      <w:tr w:rsidR="00714BC5" w:rsidRPr="00710E21" w:rsidTr="000555C1">
        <w:trPr>
          <w:tblCellSpacing w:w="7" w:type="dxa"/>
        </w:trPr>
        <w:tc>
          <w:tcPr>
            <w:tcW w:w="0" w:type="auto"/>
            <w:vAlign w:val="center"/>
            <w:hideMark/>
          </w:tcPr>
          <w:p w:rsidR="00714BC5" w:rsidRPr="007F256D" w:rsidRDefault="00714BC5" w:rsidP="00452067">
            <w:pPr>
              <w:spacing w:after="0" w:line="240" w:lineRule="auto"/>
              <w:rPr>
                <w:rFonts w:ascii="Tahoma" w:eastAsia="Times New Roman" w:hAnsi="Tahoma" w:cs="Tahoma"/>
                <w:szCs w:val="24"/>
                <w:lang w:eastAsia="el-GR"/>
              </w:rPr>
            </w:pPr>
            <w:r w:rsidRPr="007F256D">
              <w:rPr>
                <w:rFonts w:ascii="Tahoma" w:eastAsia="Times New Roman" w:hAnsi="Tahoma" w:cs="Tahoma"/>
                <w:szCs w:val="24"/>
                <w:lang w:eastAsia="el-GR"/>
              </w:rPr>
              <w:t>Μοντά</w:t>
            </w:r>
            <w:r w:rsidR="00452067" w:rsidRPr="007F256D">
              <w:rPr>
                <w:rFonts w:ascii="Tahoma" w:eastAsia="Times New Roman" w:hAnsi="Tahoma" w:cs="Tahoma"/>
                <w:szCs w:val="24"/>
                <w:lang w:eastAsia="el-GR"/>
              </w:rPr>
              <w:t>ζ</w:t>
            </w: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val="en-US" w:eastAsia="el-GR"/>
              </w:rPr>
            </w:pPr>
            <w:r w:rsidRPr="007F256D">
              <w:rPr>
                <w:rFonts w:ascii="Tahoma" w:eastAsia="Times New Roman" w:hAnsi="Tahoma" w:cs="Tahoma"/>
                <w:szCs w:val="24"/>
                <w:lang w:val="en-US" w:eastAsia="el-GR"/>
              </w:rPr>
              <w:t xml:space="preserve">Monika Weber, Lorna </w:t>
            </w:r>
            <w:proofErr w:type="spellStart"/>
            <w:r w:rsidRPr="007F256D">
              <w:rPr>
                <w:rFonts w:ascii="Tahoma" w:eastAsia="Times New Roman" w:hAnsi="Tahoma" w:cs="Tahoma"/>
                <w:szCs w:val="24"/>
                <w:lang w:val="en-US" w:eastAsia="el-GR"/>
              </w:rPr>
              <w:t>Hoefler-Stefen</w:t>
            </w:r>
            <w:proofErr w:type="spellEnd"/>
          </w:p>
        </w:tc>
      </w:tr>
      <w:tr w:rsidR="00714BC5" w:rsidRPr="007F256D" w:rsidTr="000555C1">
        <w:trPr>
          <w:tblCellSpacing w:w="7" w:type="dxa"/>
        </w:trPr>
        <w:tc>
          <w:tcPr>
            <w:tcW w:w="0" w:type="auto"/>
            <w:vAlign w:val="center"/>
            <w:hideMark/>
          </w:tcPr>
          <w:p w:rsidR="00714BC5" w:rsidRPr="007F256D" w:rsidRDefault="00714BC5" w:rsidP="00452067">
            <w:pPr>
              <w:spacing w:after="0" w:line="240" w:lineRule="auto"/>
              <w:rPr>
                <w:rFonts w:ascii="Tahoma" w:eastAsia="Times New Roman" w:hAnsi="Tahoma" w:cs="Tahoma"/>
                <w:szCs w:val="24"/>
                <w:lang w:eastAsia="el-GR"/>
              </w:rPr>
            </w:pPr>
            <w:r w:rsidRPr="007F256D">
              <w:rPr>
                <w:rFonts w:ascii="Tahoma" w:eastAsia="Times New Roman" w:hAnsi="Tahoma" w:cs="Tahoma"/>
                <w:szCs w:val="24"/>
                <w:lang w:eastAsia="el-GR"/>
              </w:rPr>
              <w:t>Ήχος:</w:t>
            </w: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proofErr w:type="spellStart"/>
            <w:r w:rsidRPr="007F256D">
              <w:rPr>
                <w:rFonts w:ascii="Tahoma" w:eastAsia="Times New Roman" w:hAnsi="Tahoma" w:cs="Tahoma"/>
                <w:szCs w:val="24"/>
                <w:lang w:eastAsia="el-GR"/>
              </w:rPr>
              <w:t>Vitaliano</w:t>
            </w:r>
            <w:proofErr w:type="spellEnd"/>
            <w:r w:rsidRPr="007F256D">
              <w:rPr>
                <w:rFonts w:ascii="Tahoma" w:eastAsia="Times New Roman" w:hAnsi="Tahoma" w:cs="Tahoma"/>
                <w:szCs w:val="24"/>
                <w:lang w:eastAsia="el-GR"/>
              </w:rPr>
              <w:t xml:space="preserve"> </w:t>
            </w:r>
            <w:proofErr w:type="spellStart"/>
            <w:r w:rsidRPr="007F256D">
              <w:rPr>
                <w:rFonts w:ascii="Tahoma" w:eastAsia="Times New Roman" w:hAnsi="Tahoma" w:cs="Tahoma"/>
                <w:szCs w:val="24"/>
                <w:lang w:eastAsia="el-GR"/>
              </w:rPr>
              <w:t>Zurlo</w:t>
            </w:r>
            <w:proofErr w:type="spellEnd"/>
          </w:p>
        </w:tc>
      </w:tr>
      <w:tr w:rsidR="00714BC5" w:rsidRPr="007F256D" w:rsidTr="000555C1">
        <w:trPr>
          <w:tblCellSpacing w:w="7" w:type="dxa"/>
        </w:trPr>
        <w:tc>
          <w:tcPr>
            <w:tcW w:w="0" w:type="auto"/>
            <w:vAlign w:val="center"/>
            <w:hideMark/>
          </w:tcPr>
          <w:p w:rsidR="00714BC5" w:rsidRPr="007F256D" w:rsidRDefault="00714BC5" w:rsidP="00452067">
            <w:pPr>
              <w:spacing w:after="0" w:line="240" w:lineRule="auto"/>
              <w:rPr>
                <w:rFonts w:ascii="Tahoma" w:eastAsia="Times New Roman" w:hAnsi="Tahoma" w:cs="Tahoma"/>
                <w:szCs w:val="24"/>
                <w:lang w:eastAsia="el-GR"/>
              </w:rPr>
            </w:pPr>
            <w:r w:rsidRPr="007F256D">
              <w:rPr>
                <w:rFonts w:ascii="Tahoma" w:eastAsia="Times New Roman" w:hAnsi="Tahoma" w:cs="Tahoma"/>
                <w:szCs w:val="24"/>
                <w:lang w:eastAsia="el-GR"/>
              </w:rPr>
              <w:t>Παραγωγός:</w:t>
            </w: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r w:rsidRPr="007F256D">
              <w:rPr>
                <w:rFonts w:ascii="Tahoma" w:eastAsia="Times New Roman" w:hAnsi="Tahoma" w:cs="Tahoma"/>
                <w:szCs w:val="24"/>
                <w:lang w:eastAsia="el-GR"/>
              </w:rPr>
              <w:t xml:space="preserve">Αθανάσιος </w:t>
            </w:r>
            <w:proofErr w:type="spellStart"/>
            <w:r w:rsidRPr="007F256D">
              <w:rPr>
                <w:rFonts w:ascii="Tahoma" w:eastAsia="Times New Roman" w:hAnsi="Tahoma" w:cs="Tahoma"/>
                <w:szCs w:val="24"/>
                <w:lang w:eastAsia="el-GR"/>
              </w:rPr>
              <w:t>Καρανικόλας</w:t>
            </w:r>
            <w:proofErr w:type="spellEnd"/>
          </w:p>
        </w:tc>
      </w:tr>
      <w:tr w:rsidR="00714BC5" w:rsidRPr="007F256D" w:rsidTr="000555C1">
        <w:trPr>
          <w:tblCellSpacing w:w="7" w:type="dxa"/>
        </w:trPr>
        <w:tc>
          <w:tcPr>
            <w:tcW w:w="0" w:type="auto"/>
            <w:vAlign w:val="center"/>
            <w:hideMark/>
          </w:tcPr>
          <w:p w:rsidR="00714BC5" w:rsidRPr="007F256D" w:rsidRDefault="00714BC5" w:rsidP="000555C1">
            <w:pPr>
              <w:spacing w:after="0" w:line="240" w:lineRule="auto"/>
              <w:jc w:val="right"/>
              <w:rPr>
                <w:rFonts w:ascii="Tahoma" w:eastAsia="Times New Roman" w:hAnsi="Tahoma" w:cs="Tahoma"/>
                <w:szCs w:val="24"/>
                <w:lang w:eastAsia="el-GR"/>
              </w:rPr>
            </w:pP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p>
        </w:tc>
      </w:tr>
      <w:tr w:rsidR="00714BC5" w:rsidRPr="007F256D" w:rsidTr="000555C1">
        <w:trPr>
          <w:tblCellSpacing w:w="7" w:type="dxa"/>
        </w:trPr>
        <w:tc>
          <w:tcPr>
            <w:tcW w:w="0" w:type="auto"/>
            <w:vAlign w:val="center"/>
            <w:hideMark/>
          </w:tcPr>
          <w:p w:rsidR="00714BC5" w:rsidRPr="007F256D" w:rsidRDefault="000D0065" w:rsidP="00ED7609">
            <w:pPr>
              <w:spacing w:after="0" w:line="240" w:lineRule="auto"/>
              <w:jc w:val="center"/>
              <w:rPr>
                <w:rFonts w:ascii="Tahoma" w:eastAsia="Times New Roman" w:hAnsi="Tahoma" w:cs="Tahoma"/>
                <w:szCs w:val="24"/>
                <w:lang w:eastAsia="el-GR"/>
              </w:rPr>
            </w:pPr>
            <w:r w:rsidRPr="007F256D">
              <w:rPr>
                <w:rFonts w:ascii="Tahoma" w:eastAsia="Times New Roman" w:hAnsi="Tahoma" w:cs="Tahoma"/>
                <w:szCs w:val="24"/>
                <w:lang w:eastAsia="el-GR"/>
              </w:rPr>
              <w:t>Χ</w:t>
            </w:r>
            <w:r w:rsidR="00714BC5" w:rsidRPr="007F256D">
              <w:rPr>
                <w:rFonts w:ascii="Tahoma" w:eastAsia="Times New Roman" w:hAnsi="Tahoma" w:cs="Tahoma"/>
                <w:szCs w:val="24"/>
                <w:lang w:eastAsia="el-GR"/>
              </w:rPr>
              <w:t>ώρα Παραγωγής:</w:t>
            </w: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r w:rsidRPr="007F256D">
              <w:rPr>
                <w:rFonts w:ascii="Tahoma" w:eastAsia="Times New Roman" w:hAnsi="Tahoma" w:cs="Tahoma"/>
                <w:szCs w:val="24"/>
                <w:lang w:eastAsia="el-GR"/>
              </w:rPr>
              <w:t>Ελλάδα-Γερμανία</w:t>
            </w:r>
          </w:p>
        </w:tc>
      </w:tr>
      <w:tr w:rsidR="00714BC5" w:rsidRPr="007F256D" w:rsidTr="000555C1">
        <w:trPr>
          <w:tblCellSpacing w:w="7" w:type="dxa"/>
        </w:trPr>
        <w:tc>
          <w:tcPr>
            <w:tcW w:w="0" w:type="auto"/>
            <w:vAlign w:val="center"/>
            <w:hideMark/>
          </w:tcPr>
          <w:p w:rsidR="00714BC5" w:rsidRPr="007F256D" w:rsidRDefault="00714BC5" w:rsidP="00452067">
            <w:pPr>
              <w:spacing w:after="0" w:line="240" w:lineRule="auto"/>
              <w:rPr>
                <w:rFonts w:ascii="Tahoma" w:eastAsia="Times New Roman" w:hAnsi="Tahoma" w:cs="Tahoma"/>
                <w:szCs w:val="24"/>
                <w:lang w:eastAsia="el-GR"/>
              </w:rPr>
            </w:pPr>
          </w:p>
        </w:tc>
        <w:tc>
          <w:tcPr>
            <w:tcW w:w="0" w:type="auto"/>
            <w:vAlign w:val="center"/>
            <w:hideMark/>
          </w:tcPr>
          <w:p w:rsidR="00714BC5" w:rsidRPr="007F256D" w:rsidRDefault="00714BC5" w:rsidP="00ED7609">
            <w:pPr>
              <w:spacing w:after="0" w:line="240" w:lineRule="auto"/>
              <w:rPr>
                <w:rFonts w:ascii="Tahoma" w:eastAsia="Times New Roman" w:hAnsi="Tahoma" w:cs="Tahoma"/>
                <w:szCs w:val="24"/>
                <w:lang w:val="en-US" w:eastAsia="el-GR"/>
              </w:rPr>
            </w:pPr>
          </w:p>
        </w:tc>
      </w:tr>
      <w:tr w:rsidR="00714BC5" w:rsidRPr="007F256D" w:rsidTr="000555C1">
        <w:trPr>
          <w:tblCellSpacing w:w="7" w:type="dxa"/>
        </w:trPr>
        <w:tc>
          <w:tcPr>
            <w:tcW w:w="0" w:type="auto"/>
            <w:vAlign w:val="center"/>
            <w:hideMark/>
          </w:tcPr>
          <w:p w:rsidR="00714BC5" w:rsidRPr="007F256D" w:rsidRDefault="00714BC5" w:rsidP="000555C1">
            <w:pPr>
              <w:spacing w:after="0" w:line="240" w:lineRule="auto"/>
              <w:jc w:val="right"/>
              <w:rPr>
                <w:rFonts w:ascii="Tahoma" w:eastAsia="Times New Roman" w:hAnsi="Tahoma" w:cs="Tahoma"/>
                <w:szCs w:val="24"/>
                <w:lang w:eastAsia="el-GR"/>
              </w:rPr>
            </w:pPr>
          </w:p>
        </w:tc>
        <w:tc>
          <w:tcPr>
            <w:tcW w:w="0" w:type="auto"/>
            <w:vAlign w:val="center"/>
            <w:hideMark/>
          </w:tcPr>
          <w:p w:rsidR="00714BC5" w:rsidRPr="007F256D" w:rsidRDefault="00714BC5" w:rsidP="000555C1">
            <w:pPr>
              <w:spacing w:after="0" w:line="240" w:lineRule="auto"/>
              <w:rPr>
                <w:rFonts w:ascii="Tahoma" w:eastAsia="Times New Roman" w:hAnsi="Tahoma" w:cs="Tahoma"/>
                <w:szCs w:val="24"/>
                <w:lang w:eastAsia="el-GR"/>
              </w:rPr>
            </w:pPr>
          </w:p>
        </w:tc>
      </w:tr>
    </w:tbl>
    <w:p w:rsidR="00714BC5" w:rsidRDefault="00714BC5" w:rsidP="00714BC5">
      <w:pPr>
        <w:spacing w:before="100" w:beforeAutospacing="1" w:after="100" w:afterAutospacing="1" w:line="240" w:lineRule="auto"/>
        <w:rPr>
          <w:rFonts w:ascii="Tahoma" w:eastAsia="Times New Roman" w:hAnsi="Tahoma" w:cs="Tahoma"/>
          <w:szCs w:val="24"/>
          <w:lang w:eastAsia="el-GR"/>
        </w:rPr>
      </w:pPr>
    </w:p>
    <w:p w:rsidR="00710E21" w:rsidRDefault="00710E21" w:rsidP="00710E21">
      <w:pPr>
        <w:spacing w:before="100" w:beforeAutospacing="1" w:after="100" w:afterAutospacing="1" w:line="240" w:lineRule="auto"/>
        <w:jc w:val="center"/>
        <w:rPr>
          <w:rFonts w:ascii="Tahoma" w:eastAsia="Times New Roman" w:hAnsi="Tahoma" w:cs="Tahoma"/>
          <w:szCs w:val="24"/>
          <w:lang w:eastAsia="el-GR"/>
        </w:rPr>
      </w:pPr>
      <w:r>
        <w:rPr>
          <w:rFonts w:ascii="Tahoma" w:eastAsia="Times New Roman" w:hAnsi="Tahoma" w:cs="Tahoma"/>
          <w:szCs w:val="24"/>
          <w:lang w:eastAsia="el-GR"/>
        </w:rPr>
        <w:t>Χορηγοί:</w:t>
      </w:r>
    </w:p>
    <w:p w:rsidR="00710E21" w:rsidRPr="007F256D" w:rsidRDefault="00710E21" w:rsidP="00710E21">
      <w:pPr>
        <w:spacing w:before="100" w:beforeAutospacing="1" w:after="100" w:afterAutospacing="1" w:line="240" w:lineRule="auto"/>
        <w:jc w:val="center"/>
        <w:rPr>
          <w:rFonts w:ascii="Tahoma" w:eastAsia="Times New Roman" w:hAnsi="Tahoma" w:cs="Tahoma"/>
          <w:szCs w:val="24"/>
          <w:lang w:eastAsia="el-GR"/>
        </w:rPr>
      </w:pPr>
      <w:r>
        <w:rPr>
          <w:rFonts w:ascii="Tahoma" w:eastAsia="Times New Roman" w:hAnsi="Tahoma" w:cs="Tahoma"/>
          <w:noProof/>
          <w:szCs w:val="24"/>
          <w:lang w:eastAsia="el-GR"/>
        </w:rPr>
        <w:drawing>
          <wp:inline distT="0" distB="0" distL="0" distR="0" wp14:anchorId="4729011C" wp14:editId="0B1C62B8">
            <wp:extent cx="1331379"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h_logo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379" cy="742950"/>
                    </a:xfrm>
                    <a:prstGeom prst="rect">
                      <a:avLst/>
                    </a:prstGeom>
                  </pic:spPr>
                </pic:pic>
              </a:graphicData>
            </a:graphic>
          </wp:inline>
        </w:drawing>
      </w:r>
      <w:r>
        <w:rPr>
          <w:rFonts w:ascii="Tahoma" w:eastAsia="Times New Roman" w:hAnsi="Tahoma" w:cs="Tahoma"/>
          <w:noProof/>
          <w:szCs w:val="24"/>
          <w:lang w:eastAsia="el-GR"/>
        </w:rPr>
        <w:t xml:space="preserve"> </w:t>
      </w:r>
      <w:r>
        <w:rPr>
          <w:rFonts w:ascii="Tahoma" w:eastAsia="Times New Roman" w:hAnsi="Tahoma" w:cs="Tahoma"/>
          <w:noProof/>
          <w:szCs w:val="24"/>
          <w:lang w:eastAsia="el-GR"/>
        </w:rPr>
        <w:drawing>
          <wp:inline distT="0" distB="0" distL="0" distR="0">
            <wp:extent cx="1155834" cy="409575"/>
            <wp:effectExtent l="95250" t="76200" r="82550" b="104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tsogiorgak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7414" cy="410135"/>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ahoma" w:eastAsia="Times New Roman" w:hAnsi="Tahoma" w:cs="Tahoma"/>
          <w:noProof/>
          <w:szCs w:val="24"/>
          <w:lang w:eastAsia="el-GR"/>
        </w:rPr>
        <w:drawing>
          <wp:inline distT="0" distB="0" distL="0" distR="0" wp14:anchorId="0A17869E" wp14:editId="43940D13">
            <wp:extent cx="1095375"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os.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752475"/>
                    </a:xfrm>
                    <a:prstGeom prst="rect">
                      <a:avLst/>
                    </a:prstGeom>
                  </pic:spPr>
                </pic:pic>
              </a:graphicData>
            </a:graphic>
          </wp:inline>
        </w:drawing>
      </w:r>
      <w:bookmarkStart w:id="0" w:name="_GoBack"/>
      <w:bookmarkEnd w:id="0"/>
    </w:p>
    <w:p w:rsidR="00714BC5" w:rsidRPr="007F256D" w:rsidRDefault="00714BC5" w:rsidP="0060597A">
      <w:pPr>
        <w:jc w:val="both"/>
        <w:rPr>
          <w:rFonts w:ascii="Tahoma" w:hAnsi="Tahoma" w:cs="Tahoma"/>
          <w:szCs w:val="24"/>
          <w:lang w:val="en-US"/>
        </w:rPr>
      </w:pPr>
    </w:p>
    <w:p w:rsidR="003719B8" w:rsidRPr="00714BC5" w:rsidRDefault="003719B8" w:rsidP="0060597A">
      <w:pPr>
        <w:jc w:val="both"/>
        <w:rPr>
          <w:rFonts w:ascii="Tahoma" w:hAnsi="Tahoma" w:cs="Tahoma"/>
          <w:sz w:val="28"/>
          <w:szCs w:val="28"/>
          <w:lang w:val="en-US"/>
        </w:rPr>
      </w:pPr>
    </w:p>
    <w:p w:rsidR="0060597A" w:rsidRPr="00714BC5" w:rsidRDefault="0060597A" w:rsidP="0060597A">
      <w:pPr>
        <w:jc w:val="both"/>
        <w:rPr>
          <w:rFonts w:ascii="Tahoma" w:hAnsi="Tahoma" w:cs="Tahoma"/>
          <w:sz w:val="28"/>
          <w:szCs w:val="28"/>
          <w:lang w:val="en-US"/>
        </w:rPr>
      </w:pPr>
    </w:p>
    <w:p w:rsidR="003D061F" w:rsidRPr="00714BC5" w:rsidRDefault="00076AC2" w:rsidP="00076AC2">
      <w:pPr>
        <w:jc w:val="both"/>
        <w:rPr>
          <w:rFonts w:ascii="Tahoma" w:hAnsi="Tahoma" w:cs="Tahoma"/>
          <w:sz w:val="28"/>
          <w:szCs w:val="28"/>
          <w:lang w:val="en-US"/>
        </w:rPr>
      </w:pPr>
      <w:r w:rsidRPr="00714BC5">
        <w:rPr>
          <w:rFonts w:ascii="Tahoma" w:hAnsi="Tahoma" w:cs="Tahoma"/>
          <w:sz w:val="28"/>
          <w:szCs w:val="28"/>
          <w:lang w:val="en-US"/>
        </w:rPr>
        <w:t xml:space="preserve"> </w:t>
      </w:r>
    </w:p>
    <w:sectPr w:rsidR="003D061F" w:rsidRPr="00714BC5" w:rsidSect="005D33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3F"/>
    <w:multiLevelType w:val="hybridMultilevel"/>
    <w:tmpl w:val="624C6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E474F4D"/>
    <w:multiLevelType w:val="hybridMultilevel"/>
    <w:tmpl w:val="0CBCD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B0195"/>
    <w:rsid w:val="00011127"/>
    <w:rsid w:val="000163FF"/>
    <w:rsid w:val="000502AD"/>
    <w:rsid w:val="00076AC2"/>
    <w:rsid w:val="000D0065"/>
    <w:rsid w:val="001C2A5D"/>
    <w:rsid w:val="00212375"/>
    <w:rsid w:val="0022033A"/>
    <w:rsid w:val="002B11F7"/>
    <w:rsid w:val="003719B8"/>
    <w:rsid w:val="003D061F"/>
    <w:rsid w:val="003F6EB7"/>
    <w:rsid w:val="00452067"/>
    <w:rsid w:val="004877B2"/>
    <w:rsid w:val="004A4164"/>
    <w:rsid w:val="004B7D1C"/>
    <w:rsid w:val="004F1235"/>
    <w:rsid w:val="00583C51"/>
    <w:rsid w:val="005969FD"/>
    <w:rsid w:val="005D33DD"/>
    <w:rsid w:val="0060597A"/>
    <w:rsid w:val="006B0195"/>
    <w:rsid w:val="006E0687"/>
    <w:rsid w:val="00710E21"/>
    <w:rsid w:val="00714BC5"/>
    <w:rsid w:val="007154E3"/>
    <w:rsid w:val="007C6C24"/>
    <w:rsid w:val="007F256D"/>
    <w:rsid w:val="00812A95"/>
    <w:rsid w:val="00830CBE"/>
    <w:rsid w:val="00875F17"/>
    <w:rsid w:val="008D7AD7"/>
    <w:rsid w:val="009B329B"/>
    <w:rsid w:val="00A12433"/>
    <w:rsid w:val="00A46CA0"/>
    <w:rsid w:val="00A71E30"/>
    <w:rsid w:val="00AE47B6"/>
    <w:rsid w:val="00B37327"/>
    <w:rsid w:val="00B43B29"/>
    <w:rsid w:val="00B53D97"/>
    <w:rsid w:val="00B97EC4"/>
    <w:rsid w:val="00BD293D"/>
    <w:rsid w:val="00C27571"/>
    <w:rsid w:val="00DB6374"/>
    <w:rsid w:val="00E700BB"/>
    <w:rsid w:val="00ED7609"/>
    <w:rsid w:val="00F715CD"/>
    <w:rsid w:val="00F96C10"/>
    <w:rsid w:val="00FC0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AA"/>
    <w:pPr>
      <w:ind w:left="720"/>
      <w:contextualSpacing/>
    </w:pPr>
  </w:style>
  <w:style w:type="paragraph" w:styleId="BalloonText">
    <w:name w:val="Balloon Text"/>
    <w:basedOn w:val="Normal"/>
    <w:link w:val="BalloonTextChar"/>
    <w:uiPriority w:val="99"/>
    <w:semiHidden/>
    <w:unhideWhenUsed/>
    <w:rsid w:val="009B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467</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Aggelos</cp:lastModifiedBy>
  <cp:revision>13</cp:revision>
  <dcterms:created xsi:type="dcterms:W3CDTF">2015-01-20T09:45:00Z</dcterms:created>
  <dcterms:modified xsi:type="dcterms:W3CDTF">2015-01-28T08:46:00Z</dcterms:modified>
</cp:coreProperties>
</file>